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05AA">
        <w:rPr>
          <w:rFonts w:ascii="Times New Roman" w:hAnsi="Times New Roman"/>
          <w:b/>
          <w:sz w:val="24"/>
          <w:szCs w:val="24"/>
        </w:rPr>
        <w:t>Типовые квалификационные требования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05AA">
        <w:rPr>
          <w:rFonts w:ascii="Times New Roman" w:hAnsi="Times New Roman"/>
          <w:b/>
          <w:sz w:val="24"/>
          <w:szCs w:val="24"/>
        </w:rPr>
        <w:t xml:space="preserve">для замещения должностей муниципальной службы, установлены </w:t>
      </w:r>
      <w:hyperlink r:id="rId5" w:history="1">
        <w:r w:rsidRPr="003B05AA">
          <w:rPr>
            <w:rFonts w:ascii="Times New Roman" w:hAnsi="Times New Roman"/>
            <w:b/>
            <w:iCs/>
            <w:sz w:val="24"/>
            <w:szCs w:val="24"/>
          </w:rPr>
          <w:t>ст. 6, Закон Воронежской области от 28.12.2007 N 175-ОЗ   "О муниципальной службе в Воронежской области"  и "Положением о типовых квалификационных требованиях к профессиональным знаниям и навыкам муниципальных служащих в Воронежской области")</w:t>
        </w:r>
      </w:hyperlink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 xml:space="preserve">Статья 6 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1.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к должностям муниципальной службы высшей, главной, ведущей и старшей групп - наличие высшего профессионального образования;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к должностям муниципальной службы младшей группы - наличие среднего профессионального образования.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2. Типовые квалификационные требования к стажу муниципальной службы (государственной службы)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1) высшие должности муниципальной службы: стаж муниципальной службы (государственной службы) не менее пяти лет или стаж работы по специальности не менее пяти лет;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2) главные должности муниципальной службы: стаж муниципальной службы (государственной службы) не менее трех лет или стаж работы по специальности не менее четырех лет;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3) ведущие должности муниципальной службы: стаж муниципальной службы (государственной службы) не менее двух лет или стаж работы по специальности не менее трех лет;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4) старшие и младшие должности муниципальной службы: без предъявления требований к стажу работы;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 xml:space="preserve">(п. 4 в ред. </w:t>
      </w:r>
      <w:hyperlink r:id="rId6" w:history="1">
        <w:r w:rsidRPr="003B05AA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3B05AA">
        <w:rPr>
          <w:rFonts w:ascii="Times New Roman" w:hAnsi="Times New Roman"/>
          <w:sz w:val="24"/>
          <w:szCs w:val="24"/>
        </w:rPr>
        <w:t xml:space="preserve"> Воронежской области от 12.05.2009 N 31-ОЗ)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 xml:space="preserve">5) утратил силу. - </w:t>
      </w:r>
      <w:hyperlink r:id="rId7" w:history="1">
        <w:r w:rsidRPr="003B05AA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3B05AA">
        <w:rPr>
          <w:rFonts w:ascii="Times New Roman" w:hAnsi="Times New Roman"/>
          <w:sz w:val="24"/>
          <w:szCs w:val="24"/>
        </w:rPr>
        <w:t xml:space="preserve"> Воронежской области от 12.05.2009 N 31-ОЗ.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3B05AA">
          <w:rPr>
            <w:rFonts w:ascii="Times New Roman" w:hAnsi="Times New Roman"/>
            <w:color w:val="0000FF"/>
            <w:sz w:val="24"/>
            <w:szCs w:val="24"/>
          </w:rPr>
          <w:t>Типовые квалификационные требования</w:t>
        </w:r>
      </w:hyperlink>
      <w:r w:rsidRPr="003B05AA">
        <w:rPr>
          <w:rFonts w:ascii="Times New Roman" w:hAnsi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обязанностей, устанавливаются приложением 3 к настоящему Закону Воронежской области в соответствии с классификацией должностей муниципальной службы.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 xml:space="preserve">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</w:t>
      </w:r>
      <w:hyperlink r:id="rId9" w:history="1">
        <w:r w:rsidRPr="003B05AA">
          <w:rPr>
            <w:rFonts w:ascii="Times New Roman" w:hAnsi="Times New Roman"/>
            <w:color w:val="0000FF"/>
            <w:sz w:val="24"/>
            <w:szCs w:val="24"/>
          </w:rPr>
          <w:t>типовых квалификационных требований</w:t>
        </w:r>
      </w:hyperlink>
      <w:r w:rsidRPr="003B05AA">
        <w:rPr>
          <w:rFonts w:ascii="Times New Roman" w:hAnsi="Times New Roman"/>
          <w:sz w:val="24"/>
          <w:szCs w:val="24"/>
        </w:rPr>
        <w:t>, утвержденных настоящим Законом Воронежской области, и включаются в должностную инструкцию муниципального служащего.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5. К кандидатам на должность главы местной администрации муниципального района (городского округа), замещаемую на основании контракта, уставом муниципального района (городского округа) и законом Воронежской области могут быть установлены дополнительные требования.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К кандидатам на должность главы местной администрации поселения, замещаемую на основании контракта, дополнительные требования могут быть установлены уставом поселения.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B05AA">
        <w:rPr>
          <w:rFonts w:ascii="Times New Roman" w:hAnsi="Times New Roman"/>
          <w:sz w:val="24"/>
          <w:szCs w:val="24"/>
        </w:rPr>
        <w:t>6. В случае замещения старших должностей муниципальной службы в Воронежской области выпускниками образовательных учреждений высшего профессионального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60504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0504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0504" w:rsidRDefault="00060504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3B05AA">
        <w:rPr>
          <w:rFonts w:ascii="Times New Roman" w:hAnsi="Times New Roman"/>
          <w:i/>
          <w:iCs/>
          <w:sz w:val="24"/>
          <w:szCs w:val="24"/>
        </w:rPr>
        <w:t>Приложение 3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B05AA">
        <w:rPr>
          <w:rFonts w:ascii="Times New Roman" w:hAnsi="Times New Roman"/>
          <w:i/>
          <w:iCs/>
          <w:sz w:val="24"/>
          <w:szCs w:val="24"/>
        </w:rPr>
        <w:t>к Закону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B05AA">
        <w:rPr>
          <w:rFonts w:ascii="Times New Roman" w:hAnsi="Times New Roman"/>
          <w:i/>
          <w:iCs/>
          <w:sz w:val="24"/>
          <w:szCs w:val="24"/>
        </w:rPr>
        <w:t>Воронежской области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B05AA">
        <w:rPr>
          <w:rFonts w:ascii="Times New Roman" w:hAnsi="Times New Roman"/>
          <w:i/>
          <w:iCs/>
          <w:sz w:val="24"/>
          <w:szCs w:val="24"/>
        </w:rPr>
        <w:t>"О муниципальной службе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B05AA">
        <w:rPr>
          <w:rFonts w:ascii="Times New Roman" w:hAnsi="Times New Roman"/>
          <w:i/>
          <w:iCs/>
          <w:sz w:val="24"/>
          <w:szCs w:val="24"/>
        </w:rPr>
        <w:t>в Воронежской области"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3B05AA">
        <w:rPr>
          <w:rFonts w:ascii="Times New Roman" w:hAnsi="Times New Roman"/>
          <w:i/>
          <w:iCs/>
          <w:sz w:val="24"/>
          <w:szCs w:val="24"/>
        </w:rPr>
        <w:t>от 28.12.2007 N 175-ОЗ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60504" w:rsidRPr="003B05AA" w:rsidRDefault="00060504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ПОЛОЖЕНИЕ</w:t>
      </w:r>
    </w:p>
    <w:p w:rsidR="00060504" w:rsidRPr="003B05AA" w:rsidRDefault="00060504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О ТИПОВЫХ КВАЛИФИКАЦИОННЫХ ТРЕБОВАНИЯХ К</w:t>
      </w:r>
    </w:p>
    <w:p w:rsidR="00060504" w:rsidRPr="003B05AA" w:rsidRDefault="00060504" w:rsidP="003B05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5AA">
        <w:rPr>
          <w:rFonts w:ascii="Times New Roman" w:hAnsi="Times New Roman" w:cs="Times New Roman"/>
          <w:sz w:val="24"/>
          <w:szCs w:val="24"/>
        </w:rPr>
        <w:t>ПРОФЕССИОНАЛЬНЫМ ЗНАНИЯМ И НАВЫКАМ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5AA">
        <w:rPr>
          <w:rFonts w:ascii="Times New Roman" w:hAnsi="Times New Roman" w:cs="Times New Roman"/>
          <w:sz w:val="24"/>
          <w:szCs w:val="24"/>
        </w:rPr>
        <w:t>В ВОРОНЕЖСКОЙ ОБЛАСТИ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1. Общие положения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1.1. Настоящее Положение устанавливает типовые квалификационные требования к профессиональным знаниям и навыкам, необходимым для исполнения должностных обязанностей муниципальных служащих в Воронежской области (далее - муниципальные служащие).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 xml:space="preserve">1.2. Квалификационные требования к профессиональным знаниям и навыкам муниципальных служащих устанавливаются в зависимости от групп должностей муниципальной службы в соответствии с </w:t>
      </w:r>
      <w:hyperlink r:id="rId10" w:history="1">
        <w:r w:rsidRPr="003B05AA">
          <w:rPr>
            <w:rFonts w:ascii="Times New Roman" w:hAnsi="Times New Roman"/>
            <w:iCs/>
            <w:color w:val="0000FF"/>
            <w:sz w:val="24"/>
            <w:szCs w:val="24"/>
          </w:rPr>
          <w:t>Реестром</w:t>
        </w:r>
      </w:hyperlink>
      <w:r w:rsidRPr="003B05AA">
        <w:rPr>
          <w:rFonts w:ascii="Times New Roman" w:hAnsi="Times New Roman"/>
          <w:iCs/>
          <w:sz w:val="24"/>
          <w:szCs w:val="24"/>
        </w:rPr>
        <w:t xml:space="preserve"> должностей муниципальной службы в Воронежской области.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2. Общие квалификационные требования к профессиональным знаниям и навыкам муниципальных служащих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2.1.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 xml:space="preserve">- знание </w:t>
      </w:r>
      <w:hyperlink r:id="rId11" w:history="1">
        <w:r w:rsidRPr="003B05AA">
          <w:rPr>
            <w:rFonts w:ascii="Times New Roman" w:hAnsi="Times New Roman"/>
            <w:iCs/>
            <w:color w:val="0000FF"/>
            <w:sz w:val="24"/>
            <w:szCs w:val="24"/>
          </w:rPr>
          <w:t>Конституции</w:t>
        </w:r>
      </w:hyperlink>
      <w:r w:rsidRPr="003B05AA">
        <w:rPr>
          <w:rFonts w:ascii="Times New Roman" w:hAnsi="Times New Roman"/>
          <w:iCs/>
          <w:sz w:val="24"/>
          <w:szCs w:val="24"/>
        </w:rPr>
        <w:t xml:space="preserve">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знание основ государственного и муниципального управления;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знание нормативных правовых документов, регламентирующих служебную деятельность.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2.2.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навыки владения современными средствами, методами и технологией работы с информацией;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навыки 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навыки саморазвития и организации личного труда;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навыки планирования рабочего времени;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коммуникативные навыки.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3. Специальные типовые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lastRenderedPageBreak/>
        <w:t>3.1. К муниципальному служащему, замещающему должность муниципальной службы высшей группы, предъявляются следующие квалификационные требования: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3.2.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3.3.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3.4.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lastRenderedPageBreak/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3.5.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B05AA">
        <w:rPr>
          <w:rFonts w:ascii="Times New Roman" w:hAnsi="Times New Roman"/>
          <w:iCs/>
          <w:sz w:val="24"/>
          <w:szCs w:val="24"/>
        </w:rPr>
        <w:t>- наличие навыков: работы со служебной информацией, составления документов справочно-информационного характера; 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обязанностей.</w:t>
      </w: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0504" w:rsidRPr="003B05AA" w:rsidRDefault="00060504" w:rsidP="003B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504" w:rsidRPr="003B05AA" w:rsidRDefault="00060504" w:rsidP="003B05AA">
      <w:pPr>
        <w:rPr>
          <w:rFonts w:ascii="Times New Roman" w:hAnsi="Times New Roman"/>
          <w:sz w:val="24"/>
          <w:szCs w:val="24"/>
        </w:rPr>
      </w:pPr>
    </w:p>
    <w:p w:rsidR="00060504" w:rsidRPr="003B05AA" w:rsidRDefault="00060504" w:rsidP="0027785C">
      <w:pPr>
        <w:jc w:val="both"/>
        <w:rPr>
          <w:rFonts w:ascii="Times New Roman" w:hAnsi="Times New Roman"/>
          <w:sz w:val="24"/>
          <w:szCs w:val="24"/>
        </w:rPr>
      </w:pPr>
    </w:p>
    <w:p w:rsidR="00060504" w:rsidRPr="003B05AA" w:rsidRDefault="00060504" w:rsidP="0027785C">
      <w:pPr>
        <w:jc w:val="both"/>
        <w:rPr>
          <w:rFonts w:ascii="Times New Roman" w:hAnsi="Times New Roman"/>
          <w:sz w:val="24"/>
          <w:szCs w:val="24"/>
        </w:rPr>
      </w:pPr>
    </w:p>
    <w:sectPr w:rsidR="00060504" w:rsidRPr="003B05AA" w:rsidSect="00281B7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71D"/>
    <w:multiLevelType w:val="multilevel"/>
    <w:tmpl w:val="BE7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29D0"/>
    <w:multiLevelType w:val="multilevel"/>
    <w:tmpl w:val="B064A1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4DD8160D"/>
    <w:multiLevelType w:val="multilevel"/>
    <w:tmpl w:val="2B8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785C"/>
    <w:rsid w:val="00060504"/>
    <w:rsid w:val="00151D46"/>
    <w:rsid w:val="00172D09"/>
    <w:rsid w:val="002511F8"/>
    <w:rsid w:val="0027785C"/>
    <w:rsid w:val="00281B73"/>
    <w:rsid w:val="003B05AA"/>
    <w:rsid w:val="004B12DC"/>
    <w:rsid w:val="004C474C"/>
    <w:rsid w:val="0053185F"/>
    <w:rsid w:val="00654121"/>
    <w:rsid w:val="00677EB0"/>
    <w:rsid w:val="008567BD"/>
    <w:rsid w:val="008C5638"/>
    <w:rsid w:val="00E7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778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2778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2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778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0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05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3B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0819;fld=134;dst=1004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0795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30795;fld=134;dst=100010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RLAW181;n=30819;fld=134;dst=100034" TargetMode="External"/><Relationship Id="rId10" Type="http://schemas.openxmlformats.org/officeDocument/2006/relationships/hyperlink" Target="consultantplus://offline/main?base=RLAW181;n=30819;fld=134;dst=100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0819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квалификационные требования</vt:lpstr>
    </vt:vector>
  </TitlesOfParts>
  <Company>DreamLair</Company>
  <LinksUpToDate>false</LinksUpToDate>
  <CharactersWithSpaces>11902</CharactersWithSpaces>
  <SharedDoc>false</SharedDoc>
  <HLinks>
    <vt:vector size="42" baseType="variant"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327699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consultantplus://offline/main?base=RLAW181;n=30819;fld=134;dst=100139</vt:lpwstr>
      </vt:variant>
      <vt:variant>
        <vt:lpwstr/>
      </vt:variant>
      <vt:variant>
        <vt:i4>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consultantplus://offline/main?base=RLAW181;n=30819;fld=134;dst=100463</vt:lpwstr>
      </vt:variant>
      <vt:variant>
        <vt:lpwstr/>
      </vt:variant>
      <vt:variant>
        <vt:i4>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consultantplus://offline/main?base=RLAW181;n=30819;fld=134;dst=100463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consultantplus://offline/main?base=RLAW181;n=30795;fld=134;dst=100012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consultantplus://offline/main?base=RLAW181;n=30795;fld=134;dst=100010</vt:lpwstr>
      </vt:variant>
      <vt:variant>
        <vt:lpwstr/>
      </vt:variant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consultantplus://offline/main?base=RLAW181;n=30819;fld=134;dst=100034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квалификационные требования</dc:title>
  <dc:creator>юрист</dc:creator>
  <cp:lastModifiedBy>Win7</cp:lastModifiedBy>
  <cp:revision>2</cp:revision>
  <dcterms:created xsi:type="dcterms:W3CDTF">2020-11-12T10:37:00Z</dcterms:created>
  <dcterms:modified xsi:type="dcterms:W3CDTF">2020-11-12T10:37:00Z</dcterms:modified>
</cp:coreProperties>
</file>